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A0" w:rsidRPr="004008A0" w:rsidRDefault="008164CE" w:rsidP="004008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NOMINT – </w:t>
      </w:r>
      <w:proofErr w:type="spellStart"/>
      <w:r>
        <w:rPr>
          <w:rFonts w:ascii="Arial" w:hAnsi="Arial" w:cs="Arial"/>
          <w:b/>
          <w:sz w:val="32"/>
          <w:szCs w:val="32"/>
        </w:rPr>
        <w:t>edig@s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4.0</w:t>
      </w:r>
    </w:p>
    <w:p w:rsidR="004008A0" w:rsidRPr="004008A0" w:rsidRDefault="004008A0" w:rsidP="004008A0">
      <w:pPr>
        <w:jc w:val="both"/>
        <w:rPr>
          <w:rFonts w:ascii="Arial" w:hAnsi="Arial" w:cs="Arial"/>
        </w:rPr>
      </w:pP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sz w:val="28"/>
          <w:szCs w:val="28"/>
        </w:rPr>
        <w:t>Komunikat służy do przesyłania przez ZUD nominacji do Operatora Systemu Dystrybucyjnego nominacji oraz do przesyłania przez OSDW prognoz transportowych</w:t>
      </w:r>
      <w:r>
        <w:rPr>
          <w:rFonts w:ascii="Arial" w:hAnsi="Arial" w:cs="Arial"/>
          <w:sz w:val="28"/>
          <w:szCs w:val="28"/>
        </w:rPr>
        <w:t>.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sz w:val="28"/>
          <w:szCs w:val="28"/>
        </w:rPr>
        <w:t>Zgodnie z dokumentacją MIG dla komunikatu NOMINT, w komunikacie będą znajdować się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sz w:val="28"/>
          <w:szCs w:val="28"/>
        </w:rPr>
        <w:t>następujące dane:</w:t>
      </w:r>
    </w:p>
    <w:p w:rsidR="004008A0" w:rsidRPr="004008A0" w:rsidRDefault="004008A0" w:rsidP="004008A0">
      <w:pPr>
        <w:jc w:val="both"/>
        <w:rPr>
          <w:rFonts w:ascii="Arial" w:hAnsi="Arial" w:cs="Arial"/>
          <w:b/>
          <w:sz w:val="28"/>
          <w:szCs w:val="28"/>
        </w:rPr>
      </w:pPr>
      <w:r w:rsidRPr="004008A0">
        <w:rPr>
          <w:rFonts w:ascii="Arial" w:hAnsi="Arial" w:cs="Arial"/>
          <w:b/>
          <w:sz w:val="28"/>
          <w:szCs w:val="28"/>
        </w:rPr>
        <w:t>1. Część nagłówkowa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b/>
          <w:sz w:val="28"/>
          <w:szCs w:val="28"/>
        </w:rPr>
        <w:t xml:space="preserve">1.1.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Identification</w:t>
      </w:r>
      <w:proofErr w:type="spellEnd"/>
      <w:r w:rsidRPr="004008A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IdentificationType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 - zgodnie z instrukcją będzie identyfikator złożony</w:t>
      </w:r>
      <w:r w:rsidR="00B576BF">
        <w:rPr>
          <w:rFonts w:ascii="Arial" w:hAnsi="Arial" w:cs="Arial"/>
          <w:sz w:val="28"/>
          <w:szCs w:val="28"/>
        </w:rPr>
        <w:t xml:space="preserve"> </w:t>
      </w:r>
      <w:r w:rsidRPr="004008A0">
        <w:rPr>
          <w:rFonts w:ascii="Arial" w:hAnsi="Arial" w:cs="Arial"/>
          <w:sz w:val="28"/>
          <w:szCs w:val="28"/>
        </w:rPr>
        <w:t>z następujących elementów: NOMINT, data, liter</w:t>
      </w:r>
      <w:r>
        <w:rPr>
          <w:rFonts w:ascii="Arial" w:hAnsi="Arial" w:cs="Arial"/>
          <w:sz w:val="28"/>
          <w:szCs w:val="28"/>
        </w:rPr>
        <w:t xml:space="preserve">a A i unikalny 5 cyfrowy numer, </w:t>
      </w:r>
      <w:r w:rsidRPr="004008A0">
        <w:rPr>
          <w:rFonts w:ascii="Arial" w:hAnsi="Arial" w:cs="Arial"/>
          <w:sz w:val="28"/>
          <w:szCs w:val="28"/>
        </w:rPr>
        <w:t>np. NOMINT20110710A00001;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b/>
          <w:sz w:val="28"/>
          <w:szCs w:val="28"/>
        </w:rPr>
        <w:t xml:space="preserve">1.2.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Type</w:t>
      </w:r>
      <w:proofErr w:type="spellEnd"/>
      <w:r w:rsidRPr="004008A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MessageType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 – 01G;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b/>
          <w:sz w:val="28"/>
          <w:szCs w:val="28"/>
        </w:rPr>
        <w:t xml:space="preserve">1.3.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CreationDateTime</w:t>
      </w:r>
      <w:proofErr w:type="spellEnd"/>
      <w:r w:rsidRPr="004008A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MessageDateTimeType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 - da</w:t>
      </w:r>
      <w:r>
        <w:rPr>
          <w:rFonts w:ascii="Arial" w:hAnsi="Arial" w:cs="Arial"/>
          <w:sz w:val="28"/>
          <w:szCs w:val="28"/>
        </w:rPr>
        <w:t xml:space="preserve">ta utworzenia komunikatu podana </w:t>
      </w:r>
      <w:r w:rsidRPr="004008A0">
        <w:rPr>
          <w:rFonts w:ascii="Arial" w:hAnsi="Arial" w:cs="Arial"/>
          <w:sz w:val="28"/>
          <w:szCs w:val="28"/>
        </w:rPr>
        <w:t>w UTC;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b/>
          <w:sz w:val="28"/>
          <w:szCs w:val="28"/>
        </w:rPr>
        <w:t xml:space="preserve">1.4.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ValidityPeriod</w:t>
      </w:r>
      <w:proofErr w:type="spellEnd"/>
      <w:r w:rsidRPr="004008A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TimeIntervalType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 – przedział czasu, którego dotyczy komunikat;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4008A0">
        <w:rPr>
          <w:rFonts w:ascii="Arial" w:hAnsi="Arial" w:cs="Arial"/>
          <w:b/>
          <w:sz w:val="28"/>
          <w:szCs w:val="28"/>
        </w:rPr>
        <w:t xml:space="preserve">1.5.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ContractReference</w:t>
      </w:r>
      <w:proofErr w:type="spellEnd"/>
      <w:r w:rsidRPr="004008A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008A0">
        <w:rPr>
          <w:rFonts w:ascii="Arial" w:hAnsi="Arial" w:cs="Arial"/>
          <w:b/>
          <w:sz w:val="28"/>
          <w:szCs w:val="28"/>
        </w:rPr>
        <w:t>IdentificationType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 </w:t>
      </w:r>
      <w:r w:rsidR="00B84EE2">
        <w:rPr>
          <w:rFonts w:ascii="Arial" w:hAnsi="Arial" w:cs="Arial"/>
          <w:sz w:val="28"/>
          <w:szCs w:val="28"/>
        </w:rPr>
        <w:t>– oznaczenie umowy</w:t>
      </w:r>
      <w:r w:rsidR="00504B04">
        <w:rPr>
          <w:rFonts w:ascii="Arial" w:hAnsi="Arial" w:cs="Arial"/>
          <w:sz w:val="28"/>
          <w:szCs w:val="28"/>
        </w:rPr>
        <w:t xml:space="preserve"> dystrybucyjnej</w:t>
      </w:r>
      <w:r>
        <w:rPr>
          <w:rFonts w:ascii="Arial" w:hAnsi="Arial" w:cs="Arial"/>
          <w:sz w:val="28"/>
          <w:szCs w:val="28"/>
        </w:rPr>
        <w:t xml:space="preserve">; dla nominacji </w:t>
      </w:r>
      <w:r w:rsidRPr="004008A0">
        <w:rPr>
          <w:rFonts w:ascii="Arial" w:hAnsi="Arial" w:cs="Arial"/>
          <w:sz w:val="28"/>
          <w:szCs w:val="28"/>
        </w:rPr>
        <w:t>- kod MUP;</w:t>
      </w:r>
    </w:p>
    <w:p w:rsidR="004008A0" w:rsidRPr="00504B04" w:rsidRDefault="004008A0" w:rsidP="004008A0">
      <w:pPr>
        <w:jc w:val="both"/>
        <w:rPr>
          <w:rFonts w:ascii="Arial" w:hAnsi="Arial" w:cs="Arial"/>
          <w:b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1.6.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ContractType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ReferenceType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– CT (umowa);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1.7.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IssuerIdentification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PartyType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 – identyfikacja na</w:t>
      </w:r>
      <w:r w:rsidR="00504B04">
        <w:rPr>
          <w:rFonts w:ascii="Arial" w:hAnsi="Arial" w:cs="Arial"/>
          <w:sz w:val="28"/>
          <w:szCs w:val="28"/>
        </w:rPr>
        <w:t>dawcy komunikatu</w:t>
      </w:r>
      <w:r w:rsidRPr="004008A0">
        <w:rPr>
          <w:rFonts w:ascii="Arial" w:hAnsi="Arial" w:cs="Arial"/>
          <w:sz w:val="28"/>
          <w:szCs w:val="28"/>
        </w:rPr>
        <w:t>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1.8.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IssuerRole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RoleType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– ZSH</w:t>
      </w:r>
      <w:r w:rsidRPr="004008A0">
        <w:rPr>
          <w:rFonts w:ascii="Arial" w:hAnsi="Arial" w:cs="Arial"/>
          <w:sz w:val="28"/>
          <w:szCs w:val="28"/>
        </w:rPr>
        <w:t>;</w:t>
      </w:r>
    </w:p>
    <w:p w:rsidR="004008A0" w:rsidRPr="004008A0" w:rsidRDefault="004008A0" w:rsidP="00504B04">
      <w:pPr>
        <w:jc w:val="both"/>
        <w:rPr>
          <w:rFonts w:ascii="Arial" w:hAnsi="Arial" w:cs="Arial"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1.9.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RecipientIdentification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PartyType</w:t>
      </w:r>
      <w:proofErr w:type="spellEnd"/>
      <w:r w:rsidRPr="004008A0">
        <w:rPr>
          <w:rFonts w:ascii="Arial" w:hAnsi="Arial" w:cs="Arial"/>
          <w:sz w:val="28"/>
          <w:szCs w:val="28"/>
        </w:rPr>
        <w:t xml:space="preserve">– identyfikacja odbiorcy komunikatu </w:t>
      </w:r>
    </w:p>
    <w:p w:rsidR="004008A0" w:rsidRPr="00504B04" w:rsidRDefault="004008A0" w:rsidP="004008A0">
      <w:pPr>
        <w:jc w:val="both"/>
        <w:rPr>
          <w:rFonts w:ascii="Arial" w:hAnsi="Arial" w:cs="Arial"/>
          <w:b/>
          <w:sz w:val="28"/>
          <w:szCs w:val="28"/>
        </w:rPr>
      </w:pPr>
      <w:r w:rsidRPr="004008A0">
        <w:rPr>
          <w:rFonts w:ascii="Arial" w:hAnsi="Arial" w:cs="Arial"/>
          <w:sz w:val="28"/>
          <w:szCs w:val="28"/>
        </w:rPr>
        <w:t>1</w:t>
      </w:r>
      <w:r w:rsidRPr="00504B04">
        <w:rPr>
          <w:rFonts w:ascii="Arial" w:hAnsi="Arial" w:cs="Arial"/>
          <w:b/>
          <w:sz w:val="28"/>
          <w:szCs w:val="28"/>
        </w:rPr>
        <w:t xml:space="preserve">.10.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RecipientRole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RoleType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– ZSO.</w:t>
      </w:r>
    </w:p>
    <w:p w:rsidR="004008A0" w:rsidRPr="00504B04" w:rsidRDefault="004008A0" w:rsidP="004008A0">
      <w:pPr>
        <w:jc w:val="both"/>
        <w:rPr>
          <w:rFonts w:ascii="Arial" w:hAnsi="Arial" w:cs="Arial"/>
          <w:b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2. Klasa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ConnectionPointInformation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(1..*)</w:t>
      </w:r>
    </w:p>
    <w:p w:rsidR="004008A0" w:rsidRPr="00504B04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2.1.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LineNumber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PositionType</w:t>
      </w:r>
      <w:proofErr w:type="spellEnd"/>
      <w:r w:rsidRPr="00504B04">
        <w:rPr>
          <w:rFonts w:ascii="Arial" w:hAnsi="Arial" w:cs="Arial"/>
          <w:sz w:val="28"/>
          <w:szCs w:val="28"/>
        </w:rPr>
        <w:t xml:space="preserve"> – kolejne numery od 1;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t xml:space="preserve">2.2.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Category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CategoryType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[0..1]</w:t>
      </w:r>
      <w:r w:rsidRPr="004008A0">
        <w:rPr>
          <w:rFonts w:ascii="Arial" w:hAnsi="Arial" w:cs="Arial"/>
          <w:sz w:val="28"/>
          <w:szCs w:val="28"/>
        </w:rPr>
        <w:t xml:space="preserve"> – dana opcjonalna – nie będzie stosowana;</w:t>
      </w:r>
    </w:p>
    <w:p w:rsidR="004008A0" w:rsidRPr="004008A0" w:rsidRDefault="004008A0" w:rsidP="004008A0">
      <w:pPr>
        <w:jc w:val="both"/>
        <w:rPr>
          <w:rFonts w:ascii="Arial" w:hAnsi="Arial" w:cs="Arial"/>
          <w:sz w:val="28"/>
          <w:szCs w:val="28"/>
        </w:rPr>
      </w:pPr>
      <w:r w:rsidRPr="00504B04">
        <w:rPr>
          <w:rFonts w:ascii="Arial" w:hAnsi="Arial" w:cs="Arial"/>
          <w:b/>
          <w:sz w:val="28"/>
          <w:szCs w:val="28"/>
        </w:rPr>
        <w:lastRenderedPageBreak/>
        <w:t xml:space="preserve">2.3.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SubContractReference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04B04">
        <w:rPr>
          <w:rFonts w:ascii="Arial" w:hAnsi="Arial" w:cs="Arial"/>
          <w:b/>
          <w:sz w:val="28"/>
          <w:szCs w:val="28"/>
        </w:rPr>
        <w:t>IdentificationType</w:t>
      </w:r>
      <w:proofErr w:type="spellEnd"/>
      <w:r w:rsidRPr="00504B04">
        <w:rPr>
          <w:rFonts w:ascii="Arial" w:hAnsi="Arial" w:cs="Arial"/>
          <w:b/>
          <w:sz w:val="28"/>
          <w:szCs w:val="28"/>
        </w:rPr>
        <w:t xml:space="preserve"> [0..1]</w:t>
      </w:r>
      <w:r w:rsidRPr="004008A0">
        <w:rPr>
          <w:rFonts w:ascii="Arial" w:hAnsi="Arial" w:cs="Arial"/>
          <w:sz w:val="28"/>
          <w:szCs w:val="28"/>
        </w:rPr>
        <w:t xml:space="preserve"> </w:t>
      </w:r>
      <w:r w:rsidR="00504B04">
        <w:rPr>
          <w:rFonts w:ascii="Arial" w:hAnsi="Arial" w:cs="Arial"/>
          <w:sz w:val="28"/>
          <w:szCs w:val="28"/>
        </w:rPr>
        <w:t xml:space="preserve">– dana opcjonalna – nie będzie </w:t>
      </w:r>
      <w:r w:rsidRPr="004008A0">
        <w:rPr>
          <w:rFonts w:ascii="Arial" w:hAnsi="Arial" w:cs="Arial"/>
          <w:sz w:val="28"/>
          <w:szCs w:val="28"/>
        </w:rPr>
        <w:t>stosowana;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2.4.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ConnectionPoint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MeasurementPointType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oznacze</w:t>
      </w:r>
      <w:r w:rsidR="00504B04" w:rsidRPr="00991A66">
        <w:rPr>
          <w:rFonts w:ascii="Arial" w:hAnsi="Arial" w:cs="Arial"/>
          <w:color w:val="000000" w:themeColor="text1"/>
          <w:sz w:val="28"/>
          <w:szCs w:val="28"/>
        </w:rPr>
        <w:t>nie punktu wejścia/wyjścia wraz</w:t>
      </w:r>
      <w:r w:rsidR="00933654" w:rsidRPr="00991A66">
        <w:rPr>
          <w:rFonts w:ascii="Arial" w:hAnsi="Arial" w:cs="Arial"/>
          <w:color w:val="000000" w:themeColor="text1"/>
          <w:sz w:val="28"/>
          <w:szCs w:val="28"/>
        </w:rPr>
        <w:t xml:space="preserve"> ze schematem kodowania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2.5.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InternalShipperAccount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PartyType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 [0..1]</w:t>
      </w:r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oznaczenie ZUP wraz ze schematem</w:t>
      </w:r>
      <w:r w:rsidR="00933654" w:rsidRPr="00991A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1A66">
        <w:rPr>
          <w:rFonts w:ascii="Arial" w:hAnsi="Arial" w:cs="Arial"/>
          <w:color w:val="000000" w:themeColor="text1"/>
          <w:sz w:val="28"/>
          <w:szCs w:val="28"/>
        </w:rPr>
        <w:t>kodowania – kod ZUP nadany przez Operatora i schemat kodowania ZSO;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color w:val="000000" w:themeColor="text1"/>
          <w:sz w:val="28"/>
          <w:szCs w:val="28"/>
        </w:rPr>
        <w:t>w przypadku prognoz transportowych kod OSD i schemat kodowania ZSO;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2.6.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AccountIdentification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PartyType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oznaczenie dostawcy ZUP / Kontrahenta ZUP – czyli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color w:val="000000" w:themeColor="text1"/>
          <w:sz w:val="28"/>
          <w:szCs w:val="28"/>
        </w:rPr>
        <w:t>ZUP po stronie OSW; kod podmiotu i schemat kodowania ZSO; w przypadku prognoz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color w:val="000000" w:themeColor="text1"/>
          <w:sz w:val="28"/>
          <w:szCs w:val="28"/>
        </w:rPr>
        <w:t>transportowych kod OSD i schemat kodowania ZSO;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2.7.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AccountRole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RoleType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ZES –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External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Shipper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04D4B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NOMINT –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edig@s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4.0 </w:t>
      </w:r>
    </w:p>
    <w:p w:rsidR="004008A0" w:rsidRPr="00991A66" w:rsidRDefault="004008A0" w:rsidP="004008A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3. Klasa Period (1..*)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3.1.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TimeInterval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: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TimeIntervalType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okres czasu</w:t>
      </w:r>
      <w:r w:rsidR="00933654" w:rsidRPr="00991A66">
        <w:rPr>
          <w:rFonts w:ascii="Arial" w:hAnsi="Arial" w:cs="Arial"/>
          <w:color w:val="000000" w:themeColor="text1"/>
          <w:sz w:val="28"/>
          <w:szCs w:val="28"/>
        </w:rPr>
        <w:t xml:space="preserve">, dla którego będą obowiązywały </w:t>
      </w:r>
      <w:r w:rsidRPr="00991A66">
        <w:rPr>
          <w:rFonts w:ascii="Arial" w:hAnsi="Arial" w:cs="Arial"/>
          <w:color w:val="000000" w:themeColor="text1"/>
          <w:sz w:val="28"/>
          <w:szCs w:val="28"/>
        </w:rPr>
        <w:t>podawane wartości nominacji/prognozy transportowej (w UTC);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3.2.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Direction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color w:val="000000" w:themeColor="text1"/>
          <w:sz w:val="28"/>
          <w:szCs w:val="28"/>
        </w:rPr>
        <w:t>QuantityTypeType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kierunek: ZO2 - punkt wejścia, Z03 - punkt wyjścia;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3.3.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Quantity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QuantityType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wartość nominacji/prognozy transportowej;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3.4.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MeasureUnit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UnitOfMeasureType</w:t>
      </w:r>
      <w:proofErr w:type="spellEnd"/>
      <w:r w:rsidRPr="00991A66">
        <w:rPr>
          <w:rFonts w:ascii="Arial" w:hAnsi="Arial" w:cs="Arial"/>
          <w:color w:val="000000" w:themeColor="text1"/>
          <w:sz w:val="28"/>
          <w:szCs w:val="28"/>
        </w:rPr>
        <w:t xml:space="preserve"> – jednostka: KW1 (kWh/h).</w:t>
      </w:r>
    </w:p>
    <w:p w:rsidR="004008A0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4. Klasa Status (0..*)</w:t>
      </w:r>
      <w:r w:rsidR="00504B04" w:rsidRPr="00991A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1A66">
        <w:rPr>
          <w:rFonts w:ascii="Arial" w:hAnsi="Arial" w:cs="Arial"/>
          <w:color w:val="000000" w:themeColor="text1"/>
          <w:sz w:val="28"/>
          <w:szCs w:val="28"/>
        </w:rPr>
        <w:t>– klasa opcjonalna – nie będzie stosowana.</w:t>
      </w:r>
    </w:p>
    <w:p w:rsidR="00842994" w:rsidRPr="00991A66" w:rsidRDefault="004008A0" w:rsidP="004008A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5. Klasa </w:t>
      </w:r>
      <w:proofErr w:type="spellStart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>GcvEstimatedInformation</w:t>
      </w:r>
      <w:proofErr w:type="spellEnd"/>
      <w:r w:rsidRPr="00991A66">
        <w:rPr>
          <w:rFonts w:ascii="Arial" w:hAnsi="Arial" w:cs="Arial"/>
          <w:b/>
          <w:color w:val="000000" w:themeColor="text1"/>
          <w:sz w:val="28"/>
          <w:szCs w:val="28"/>
        </w:rPr>
        <w:t xml:space="preserve"> (0..*)</w:t>
      </w:r>
      <w:r w:rsidR="00504B04" w:rsidRPr="00991A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91A66">
        <w:rPr>
          <w:rFonts w:ascii="Arial" w:hAnsi="Arial" w:cs="Arial"/>
          <w:color w:val="000000" w:themeColor="text1"/>
          <w:sz w:val="28"/>
          <w:szCs w:val="28"/>
        </w:rPr>
        <w:t>– klasa opcjonalna – nie będzie stosowana.</w:t>
      </w:r>
      <w:bookmarkStart w:id="0" w:name="_GoBack"/>
      <w:bookmarkEnd w:id="0"/>
    </w:p>
    <w:sectPr w:rsidR="00842994" w:rsidRPr="0099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A0"/>
    <w:rsid w:val="004008A0"/>
    <w:rsid w:val="00504B04"/>
    <w:rsid w:val="008164CE"/>
    <w:rsid w:val="00842994"/>
    <w:rsid w:val="00933654"/>
    <w:rsid w:val="00991A66"/>
    <w:rsid w:val="00B576BF"/>
    <w:rsid w:val="00B84EE2"/>
    <w:rsid w:val="00C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84BD-BE84-4457-AB40-965B0AFA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Monika</dc:creator>
  <cp:keywords/>
  <dc:description/>
  <cp:lastModifiedBy>Czajka Monika</cp:lastModifiedBy>
  <cp:revision>4</cp:revision>
  <dcterms:created xsi:type="dcterms:W3CDTF">2016-05-10T13:13:00Z</dcterms:created>
  <dcterms:modified xsi:type="dcterms:W3CDTF">2016-09-01T08:10:00Z</dcterms:modified>
</cp:coreProperties>
</file>